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3D8A54" w14:textId="77777777" w:rsidR="0010535D" w:rsidRPr="00BA1ADC" w:rsidRDefault="0077591B">
      <w:pPr>
        <w:spacing w:before="120"/>
        <w:jc w:val="center"/>
        <w:rPr>
          <w:b/>
        </w:rPr>
      </w:pPr>
      <w:r w:rsidRPr="00BA1ADC">
        <w:rPr>
          <w:b/>
        </w:rPr>
        <w:t>TANTÁRGYI TEMATIKA</w:t>
      </w:r>
    </w:p>
    <w:p w14:paraId="52F07355" w14:textId="52894450" w:rsidR="006C5197" w:rsidRPr="00BA1ADC" w:rsidRDefault="00350B5F">
      <w:pPr>
        <w:spacing w:before="120"/>
        <w:jc w:val="center"/>
        <w:rPr>
          <w:b/>
        </w:rPr>
      </w:pPr>
      <w:r>
        <w:rPr>
          <w:b/>
        </w:rPr>
        <w:t>202</w:t>
      </w:r>
      <w:r w:rsidR="009C38F6">
        <w:rPr>
          <w:b/>
        </w:rPr>
        <w:t>5</w:t>
      </w:r>
      <w:r w:rsidR="005E4279" w:rsidRPr="00BA1ADC">
        <w:rPr>
          <w:b/>
        </w:rPr>
        <w:t>/20</w:t>
      </w:r>
      <w:r>
        <w:rPr>
          <w:b/>
        </w:rPr>
        <w:t>2</w:t>
      </w:r>
      <w:r w:rsidR="009C38F6">
        <w:rPr>
          <w:b/>
        </w:rPr>
        <w:t>6</w:t>
      </w:r>
      <w:r w:rsidR="009C2EB9" w:rsidRPr="00BA1ADC">
        <w:rPr>
          <w:b/>
        </w:rPr>
        <w:t>.</w:t>
      </w:r>
      <w:r w:rsidR="005E4279" w:rsidRPr="00BA1ADC">
        <w:rPr>
          <w:b/>
        </w:rPr>
        <w:t xml:space="preserve"> tanév </w:t>
      </w:r>
      <w:r w:rsidR="002157BA">
        <w:rPr>
          <w:b/>
        </w:rPr>
        <w:t>I</w:t>
      </w:r>
      <w:r w:rsidR="004A63F3" w:rsidRPr="00BA1ADC">
        <w:rPr>
          <w:b/>
        </w:rPr>
        <w:t xml:space="preserve">. félév; </w:t>
      </w:r>
    </w:p>
    <w:p w14:paraId="6D857445" w14:textId="77777777" w:rsidR="006C5197" w:rsidRPr="00BA1ADC" w:rsidRDefault="004A63F3">
      <w:pPr>
        <w:spacing w:before="120"/>
        <w:jc w:val="center"/>
        <w:rPr>
          <w:b/>
        </w:rPr>
      </w:pPr>
      <w:r w:rsidRPr="00BA1ADC">
        <w:rPr>
          <w:b/>
        </w:rPr>
        <w:t>T</w:t>
      </w:r>
      <w:r w:rsidR="0077591B" w:rsidRPr="00BA1ADC">
        <w:rPr>
          <w:b/>
        </w:rPr>
        <w:t>antárgy neve</w:t>
      </w:r>
      <w:r w:rsidR="007D5C0F" w:rsidRPr="00BA1ADC">
        <w:rPr>
          <w:b/>
        </w:rPr>
        <w:t>: Munkajog</w:t>
      </w:r>
      <w:r w:rsidR="00C3719B">
        <w:rPr>
          <w:b/>
        </w:rPr>
        <w:t xml:space="preserve"> 2</w:t>
      </w:r>
      <w:r w:rsidR="005E4279" w:rsidRPr="00BA1ADC">
        <w:rPr>
          <w:b/>
        </w:rPr>
        <w:t>.</w:t>
      </w:r>
      <w:r w:rsidR="0077591B" w:rsidRPr="00BA1ADC">
        <w:rPr>
          <w:b/>
        </w:rPr>
        <w:t xml:space="preserve">; </w:t>
      </w:r>
    </w:p>
    <w:p w14:paraId="33CA6697" w14:textId="364AB80E" w:rsidR="0010535D" w:rsidRPr="00BA1ADC" w:rsidRDefault="008F78E4">
      <w:pPr>
        <w:spacing w:before="120"/>
        <w:jc w:val="center"/>
        <w:rPr>
          <w:b/>
        </w:rPr>
      </w:pPr>
      <w:r>
        <w:rPr>
          <w:b/>
          <w:sz w:val="24"/>
        </w:rPr>
        <w:t>Személyügyi, munkaügyi és szociális igazgatási alapszak -</w:t>
      </w:r>
      <w:r w:rsidRPr="00A8043D">
        <w:rPr>
          <w:b/>
          <w:sz w:val="24"/>
        </w:rPr>
        <w:t xml:space="preserve"> BA </w:t>
      </w:r>
    </w:p>
    <w:tbl>
      <w:tblPr>
        <w:tblW w:w="967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35"/>
        <w:gridCol w:w="4835"/>
      </w:tblGrid>
      <w:tr w:rsidR="0010535D" w:rsidRPr="00BA1ADC" w14:paraId="126FDA0A" w14:textId="77777777">
        <w:tc>
          <w:tcPr>
            <w:tcW w:w="4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CE7B81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Tantárgy neve:</w:t>
            </w:r>
          </w:p>
          <w:p w14:paraId="6A64FD18" w14:textId="77777777" w:rsidR="007D087B" w:rsidRPr="00BA1ADC" w:rsidRDefault="007D087B">
            <w:pPr>
              <w:spacing w:after="0" w:line="240" w:lineRule="auto"/>
              <w:rPr>
                <w:b/>
              </w:rPr>
            </w:pPr>
          </w:p>
          <w:p w14:paraId="3F4E7E06" w14:textId="77777777" w:rsidR="007D087B" w:rsidRPr="00BA1ADC" w:rsidRDefault="007D5C0F">
            <w:pPr>
              <w:spacing w:after="0" w:line="240" w:lineRule="auto"/>
            </w:pPr>
            <w:r w:rsidRPr="00BA1ADC">
              <w:t>Munkajog</w:t>
            </w:r>
            <w:r w:rsidR="0035078E">
              <w:t xml:space="preserve"> </w:t>
            </w:r>
            <w:r w:rsidR="00C3719B">
              <w:t>2</w:t>
            </w:r>
            <w:r w:rsidR="00350B5F">
              <w:t>.</w:t>
            </w:r>
          </w:p>
          <w:p w14:paraId="41459322" w14:textId="77777777" w:rsidR="0010535D" w:rsidRPr="00BA1ADC" w:rsidRDefault="0010535D">
            <w:pPr>
              <w:spacing w:after="0" w:line="240" w:lineRule="auto"/>
              <w:rPr>
                <w:i/>
              </w:rPr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2A48DC" w14:textId="77777777" w:rsidR="00B061CE" w:rsidRPr="00BA1ADC" w:rsidRDefault="00690B14">
            <w:pPr>
              <w:spacing w:after="0" w:line="240" w:lineRule="auto"/>
            </w:pPr>
            <w:r w:rsidRPr="00BA1ADC">
              <w:rPr>
                <w:b/>
              </w:rPr>
              <w:t>Tantárgy Neptun-</w:t>
            </w:r>
            <w:r w:rsidR="0077591B" w:rsidRPr="00BA1ADC">
              <w:rPr>
                <w:b/>
              </w:rPr>
              <w:t>kódja:</w:t>
            </w:r>
            <w:r w:rsidR="0077591B" w:rsidRPr="00BA1ADC">
              <w:t xml:space="preserve"> </w:t>
            </w:r>
          </w:p>
          <w:p w14:paraId="6239DAAA" w14:textId="77777777" w:rsidR="007D087B" w:rsidRPr="00BA1ADC" w:rsidRDefault="007D087B">
            <w:pPr>
              <w:spacing w:after="0" w:line="240" w:lineRule="auto"/>
            </w:pPr>
          </w:p>
          <w:p w14:paraId="6086952E" w14:textId="77777777" w:rsidR="002157BA" w:rsidRDefault="002157BA" w:rsidP="002157BA">
            <w:pPr>
              <w:spacing w:after="0" w:line="240" w:lineRule="auto"/>
            </w:pPr>
            <w:r>
              <w:t>Nappali tagozat: AJAMU14</w:t>
            </w:r>
            <w:r w:rsidR="00764333">
              <w:t>4MBAN3</w:t>
            </w:r>
          </w:p>
          <w:p w14:paraId="2615F55B" w14:textId="77777777" w:rsidR="0035078E" w:rsidRDefault="002157BA" w:rsidP="002157BA">
            <w:pPr>
              <w:spacing w:after="0" w:line="240" w:lineRule="auto"/>
            </w:pPr>
            <w:r>
              <w:t>Levelező tagozat: AJAMU14</w:t>
            </w:r>
            <w:r w:rsidR="00764333">
              <w:t>4MBAL3</w:t>
            </w:r>
          </w:p>
          <w:p w14:paraId="33727043" w14:textId="77777777" w:rsidR="00B061CE" w:rsidRPr="00BA1ADC" w:rsidRDefault="0077591B" w:rsidP="002157BA">
            <w:pPr>
              <w:spacing w:after="0" w:line="240" w:lineRule="auto"/>
            </w:pPr>
            <w:r w:rsidRPr="00BA1ADC">
              <w:rPr>
                <w:b/>
              </w:rPr>
              <w:t>Tárgyfelelős intézet:</w:t>
            </w:r>
            <w:r w:rsidRPr="00BA1ADC">
              <w:t xml:space="preserve"> </w:t>
            </w:r>
          </w:p>
          <w:p w14:paraId="484989C3" w14:textId="77777777" w:rsidR="007D087B" w:rsidRPr="00BA1ADC" w:rsidRDefault="007D087B">
            <w:pPr>
              <w:spacing w:after="0" w:line="240" w:lineRule="auto"/>
            </w:pPr>
          </w:p>
          <w:p w14:paraId="4836EC5C" w14:textId="77777777" w:rsidR="007D087B" w:rsidRPr="00BA1ADC" w:rsidRDefault="007D087B">
            <w:pPr>
              <w:spacing w:after="0" w:line="240" w:lineRule="auto"/>
            </w:pPr>
            <w:r w:rsidRPr="00BA1ADC">
              <w:t>Civilisztikai Tudományok Intézete (CTI)</w:t>
            </w:r>
          </w:p>
          <w:p w14:paraId="7E165C2F" w14:textId="77777777" w:rsidR="007D087B" w:rsidRPr="00BA1ADC" w:rsidRDefault="007D5C0F">
            <w:pPr>
              <w:spacing w:after="0" w:line="240" w:lineRule="auto"/>
            </w:pPr>
            <w:r w:rsidRPr="00BA1ADC">
              <w:t>Agrár-és Munkajogi Intézeti Tanszék (AMU</w:t>
            </w:r>
            <w:r w:rsidR="007D087B" w:rsidRPr="00BA1ADC">
              <w:t>)</w:t>
            </w:r>
          </w:p>
          <w:p w14:paraId="3ADB8451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5B85D6D3" w14:textId="77777777">
        <w:tc>
          <w:tcPr>
            <w:tcW w:w="4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0C7777" w14:textId="77777777" w:rsidR="0010535D" w:rsidRPr="00BA1ADC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4FF529" w14:textId="77777777" w:rsidR="00B061C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Tantárgyelem:</w:t>
            </w:r>
            <w:r w:rsidRPr="00BA1ADC">
              <w:t xml:space="preserve"> </w:t>
            </w:r>
            <w:r w:rsidR="00963768" w:rsidRPr="00BA1ADC">
              <w:t>kötelező</w:t>
            </w:r>
          </w:p>
          <w:p w14:paraId="337CF312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09978DD3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8F3BF6" w14:textId="77777777" w:rsidR="00B061C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Tárgyfelelős:</w:t>
            </w:r>
            <w:r w:rsidRPr="00BA1ADC">
              <w:t xml:space="preserve"> </w:t>
            </w:r>
          </w:p>
          <w:p w14:paraId="69FC2801" w14:textId="5613190E" w:rsidR="0010535D" w:rsidRPr="00BA1ADC" w:rsidRDefault="00DD6D17" w:rsidP="00C463C7">
            <w:pPr>
              <w:spacing w:after="0" w:line="240" w:lineRule="auto"/>
            </w:pPr>
            <w:r>
              <w:t>Prof. Dr. Jakab Nóra egyetemi tanár</w:t>
            </w:r>
          </w:p>
        </w:tc>
      </w:tr>
      <w:tr w:rsidR="0010535D" w:rsidRPr="00BA1ADC" w14:paraId="12C303D4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C4DF9E" w14:textId="77777777" w:rsidR="00891334" w:rsidRDefault="0077591B">
            <w:pPr>
              <w:spacing w:after="0" w:line="240" w:lineRule="auto"/>
            </w:pPr>
            <w:r w:rsidRPr="00BA1ADC">
              <w:rPr>
                <w:b/>
              </w:rPr>
              <w:t>Közreműködő oktató(k):</w:t>
            </w:r>
            <w:r w:rsidRPr="00BA1ADC">
              <w:t xml:space="preserve"> </w:t>
            </w:r>
          </w:p>
          <w:p w14:paraId="23AA45ED" w14:textId="77777777" w:rsidR="00891334" w:rsidRDefault="00891334">
            <w:pPr>
              <w:spacing w:after="0" w:line="240" w:lineRule="auto"/>
            </w:pPr>
            <w:r>
              <w:t>nappali:</w:t>
            </w:r>
          </w:p>
          <w:p w14:paraId="16289ADE" w14:textId="6E9C94A6" w:rsidR="00B061CE" w:rsidRDefault="00412DBC">
            <w:pPr>
              <w:spacing w:after="0" w:line="240" w:lineRule="auto"/>
            </w:pPr>
            <w:r>
              <w:t>Dr. Tóth Hilda</w:t>
            </w:r>
            <w:r w:rsidR="00B75D7D">
              <w:t xml:space="preserve"> PhD. egyetemi docens</w:t>
            </w:r>
          </w:p>
          <w:p w14:paraId="405E1120" w14:textId="26540A0D" w:rsidR="00550DA5" w:rsidRDefault="00550DA5">
            <w:pPr>
              <w:spacing w:after="0" w:line="240" w:lineRule="auto"/>
            </w:pPr>
            <w:r>
              <w:t>Prof. Dr. Jakab Nóra egyetemi tanár</w:t>
            </w:r>
          </w:p>
          <w:p w14:paraId="366B5290" w14:textId="6E640F41" w:rsidR="00550DA5" w:rsidRDefault="00550DA5">
            <w:pPr>
              <w:spacing w:after="0" w:line="240" w:lineRule="auto"/>
            </w:pPr>
            <w:r>
              <w:t>Dr. Rácz Zoltán egyetemi docens</w:t>
            </w:r>
          </w:p>
          <w:p w14:paraId="4D6721BA" w14:textId="0D785174" w:rsidR="00550DA5" w:rsidRDefault="00550DA5">
            <w:pPr>
              <w:spacing w:after="0" w:line="240" w:lineRule="auto"/>
            </w:pPr>
            <w:r>
              <w:t>Dr. Mélypataki Gábor egyetemi docens</w:t>
            </w:r>
          </w:p>
          <w:p w14:paraId="0B6AFE5B" w14:textId="6680C44E" w:rsidR="00550DA5" w:rsidRPr="00BA1ADC" w:rsidRDefault="00550DA5">
            <w:pPr>
              <w:spacing w:after="0" w:line="240" w:lineRule="auto"/>
            </w:pPr>
            <w:r>
              <w:t>Dr. Solymosi-Szekeres Bernadett egyetemi docens</w:t>
            </w:r>
          </w:p>
          <w:p w14:paraId="6325CD81" w14:textId="14C11259" w:rsidR="00891334" w:rsidRDefault="00C9091F">
            <w:pPr>
              <w:spacing w:after="0" w:line="240" w:lineRule="auto"/>
            </w:pPr>
            <w:r>
              <w:t>Dr. Máté Dávid Adrián egyetemi tanársegéd</w:t>
            </w:r>
          </w:p>
          <w:p w14:paraId="73C152E2" w14:textId="77777777" w:rsidR="00891334" w:rsidRDefault="00891334">
            <w:pPr>
              <w:spacing w:after="0" w:line="240" w:lineRule="auto"/>
            </w:pPr>
          </w:p>
          <w:p w14:paraId="2EC9E781" w14:textId="471FD3A9" w:rsidR="00891334" w:rsidRPr="00BA1ADC" w:rsidRDefault="00891334">
            <w:pPr>
              <w:spacing w:after="0" w:line="240" w:lineRule="auto"/>
            </w:pPr>
            <w:r>
              <w:t xml:space="preserve">levelező: </w:t>
            </w:r>
            <w:r w:rsidRPr="00BA1ADC">
              <w:t xml:space="preserve">Dr. </w:t>
            </w:r>
            <w:r>
              <w:t xml:space="preserve">Tóth Hilda </w:t>
            </w:r>
            <w:r w:rsidRPr="00BA1ADC">
              <w:t>PhD. egyetemi docens</w:t>
            </w:r>
          </w:p>
        </w:tc>
      </w:tr>
      <w:tr w:rsidR="0010535D" w:rsidRPr="00BA1ADC" w14:paraId="444F3DFC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7685D3" w14:textId="77777777" w:rsidR="00CA5F3E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 xml:space="preserve">Javasolt félév: </w:t>
            </w:r>
          </w:p>
          <w:p w14:paraId="03F8D722" w14:textId="77777777" w:rsidR="00B061CE" w:rsidRPr="00BA1ADC" w:rsidRDefault="00CA5F3E">
            <w:pPr>
              <w:spacing w:after="0" w:line="240" w:lineRule="auto"/>
            </w:pPr>
            <w:r w:rsidRPr="00BA1ADC">
              <w:t xml:space="preserve">nappali-levelező: </w:t>
            </w:r>
            <w:r w:rsidR="00C3719B">
              <w:t>3</w:t>
            </w:r>
            <w:r w:rsidR="00963768" w:rsidRPr="00BA1ADC">
              <w:t xml:space="preserve">. félév </w:t>
            </w:r>
            <w:r w:rsidRPr="00BA1ADC">
              <w:t>–</w:t>
            </w:r>
            <w:r w:rsidR="00963768" w:rsidRPr="00BA1ADC">
              <w:t xml:space="preserve"> </w:t>
            </w:r>
            <w:r w:rsidR="00C3719B">
              <w:t>ősz</w:t>
            </w:r>
          </w:p>
          <w:p w14:paraId="7C61E0E8" w14:textId="77777777" w:rsidR="00CA5F3E" w:rsidRPr="00BA1ADC" w:rsidRDefault="00CA5F3E">
            <w:pPr>
              <w:spacing w:after="0" w:line="240" w:lineRule="auto"/>
              <w:rPr>
                <w:b/>
              </w:rPr>
            </w:pPr>
          </w:p>
          <w:p w14:paraId="51FE0EE7" w14:textId="77777777" w:rsidR="0010535D" w:rsidRPr="00BA1ADC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8EA00B" w14:textId="77777777" w:rsidR="00D74EE6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Előfeltétel:</w:t>
            </w:r>
            <w:r w:rsidRPr="00BA1ADC">
              <w:t xml:space="preserve"> </w:t>
            </w:r>
          </w:p>
          <w:p w14:paraId="6C9E7D97" w14:textId="77777777" w:rsidR="0010535D" w:rsidRDefault="002157BA">
            <w:pPr>
              <w:spacing w:after="0" w:line="240" w:lineRule="auto"/>
            </w:pPr>
            <w:r w:rsidRPr="002157BA">
              <w:t>Munka</w:t>
            </w:r>
            <w:r w:rsidR="00FD3FF9">
              <w:t xml:space="preserve">jog I </w:t>
            </w:r>
          </w:p>
          <w:p w14:paraId="17450185" w14:textId="77777777" w:rsidR="00C3719B" w:rsidRDefault="00C3719B">
            <w:pPr>
              <w:spacing w:after="0" w:line="240" w:lineRule="auto"/>
              <w:rPr>
                <w:sz w:val="20"/>
                <w:szCs w:val="20"/>
                <w:lang w:eastAsia="hu-HU"/>
              </w:rPr>
            </w:pPr>
            <w:r w:rsidRPr="00A1518C">
              <w:rPr>
                <w:sz w:val="20"/>
                <w:szCs w:val="20"/>
                <w:lang w:eastAsia="hu-HU"/>
              </w:rPr>
              <w:t>AJAMU</w:t>
            </w:r>
            <w:r>
              <w:rPr>
                <w:sz w:val="20"/>
                <w:szCs w:val="20"/>
                <w:lang w:eastAsia="hu-HU"/>
              </w:rPr>
              <w:t>144MBAN2</w:t>
            </w:r>
          </w:p>
          <w:p w14:paraId="4D5801F0" w14:textId="77777777" w:rsidR="00C3719B" w:rsidRPr="00BA1ADC" w:rsidRDefault="00C3719B">
            <w:pPr>
              <w:spacing w:after="0" w:line="240" w:lineRule="auto"/>
            </w:pPr>
            <w:r w:rsidRPr="00A1518C">
              <w:rPr>
                <w:sz w:val="20"/>
                <w:szCs w:val="20"/>
                <w:lang w:eastAsia="hu-HU"/>
              </w:rPr>
              <w:t>AJAMU</w:t>
            </w:r>
            <w:r>
              <w:rPr>
                <w:sz w:val="20"/>
                <w:szCs w:val="20"/>
                <w:lang w:eastAsia="hu-HU"/>
              </w:rPr>
              <w:t>144MBAL2</w:t>
            </w:r>
          </w:p>
        </w:tc>
      </w:tr>
      <w:tr w:rsidR="0010535D" w:rsidRPr="00BA1ADC" w14:paraId="7A2DFD99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09D8AB" w14:textId="77777777" w:rsidR="00D74EE6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Óraszám/hét:</w:t>
            </w:r>
            <w:r w:rsidRPr="00BA1ADC">
              <w:t xml:space="preserve"> </w:t>
            </w:r>
          </w:p>
          <w:p w14:paraId="27C9F615" w14:textId="77777777" w:rsidR="005E4279" w:rsidRPr="00BA1ADC" w:rsidRDefault="007D5C0F">
            <w:pPr>
              <w:spacing w:after="0" w:line="240" w:lineRule="auto"/>
            </w:pPr>
            <w:r w:rsidRPr="00BA1ADC">
              <w:t xml:space="preserve">nappali előadás: heti </w:t>
            </w:r>
            <w:r w:rsidR="002157BA">
              <w:t>2</w:t>
            </w:r>
            <w:r w:rsidR="005E4279" w:rsidRPr="00BA1ADC">
              <w:t xml:space="preserve"> óra</w:t>
            </w:r>
          </w:p>
          <w:p w14:paraId="09F254EE" w14:textId="77777777" w:rsidR="0010535D" w:rsidRPr="00BA1ADC" w:rsidRDefault="005E4279" w:rsidP="002157BA">
            <w:pPr>
              <w:spacing w:after="0" w:line="240" w:lineRule="auto"/>
            </w:pPr>
            <w:r w:rsidRPr="00BA1ADC">
              <w:t xml:space="preserve">levelező előadás: </w:t>
            </w:r>
            <w:r w:rsidR="005C2F38">
              <w:t>16</w:t>
            </w:r>
            <w:r w:rsidR="00350B5F">
              <w:t xml:space="preserve"> </w:t>
            </w:r>
            <w:r w:rsidRPr="00BA1ADC">
              <w:t>óra/félév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B0E503" w14:textId="77777777" w:rsidR="008B10D7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 xml:space="preserve">Számonkérés módja: </w:t>
            </w:r>
          </w:p>
          <w:p w14:paraId="0D4E608F" w14:textId="77777777" w:rsidR="005E4279" w:rsidRPr="00BA1ADC" w:rsidRDefault="00C3719B">
            <w:pPr>
              <w:spacing w:after="0" w:line="240" w:lineRule="auto"/>
            </w:pPr>
            <w:r>
              <w:t>kollokvium (szóbeli)</w:t>
            </w:r>
          </w:p>
          <w:p w14:paraId="12DB17D5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2E3F11D3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66D1C3" w14:textId="77777777" w:rsidR="00CA5F3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Kreditpont:</w:t>
            </w:r>
            <w:r w:rsidRPr="00BA1ADC">
              <w:t xml:space="preserve"> </w:t>
            </w:r>
          </w:p>
          <w:p w14:paraId="708A175B" w14:textId="77777777" w:rsidR="00CA5F3E" w:rsidRPr="002157BA" w:rsidRDefault="005C2F38">
            <w:pPr>
              <w:spacing w:after="0" w:line="240" w:lineRule="auto"/>
            </w:pPr>
            <w:r>
              <w:t>5</w:t>
            </w:r>
            <w:r w:rsidR="002157BA">
              <w:t xml:space="preserve"> kredit</w:t>
            </w:r>
          </w:p>
          <w:p w14:paraId="7CAEDF03" w14:textId="77777777" w:rsidR="0010535D" w:rsidRPr="00BA1ADC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AE7817" w14:textId="77777777" w:rsidR="00E510FB" w:rsidRPr="00BA1ADC" w:rsidRDefault="007D32F7">
            <w:pPr>
              <w:spacing w:after="0" w:line="240" w:lineRule="auto"/>
            </w:pPr>
            <w:r w:rsidRPr="00BA1ADC">
              <w:rPr>
                <w:b/>
              </w:rPr>
              <w:t>Munkarend</w:t>
            </w:r>
            <w:r w:rsidR="0077591B" w:rsidRPr="00BA1ADC">
              <w:rPr>
                <w:b/>
              </w:rPr>
              <w:t>:</w:t>
            </w:r>
            <w:r w:rsidR="0077591B" w:rsidRPr="00BA1ADC">
              <w:t xml:space="preserve"> </w:t>
            </w:r>
          </w:p>
          <w:p w14:paraId="4F41E9E3" w14:textId="77777777" w:rsidR="005E4279" w:rsidRPr="00BA1ADC" w:rsidRDefault="005E4279">
            <w:pPr>
              <w:spacing w:after="0" w:line="240" w:lineRule="auto"/>
            </w:pPr>
            <w:r w:rsidRPr="00BA1ADC">
              <w:t>nappali/levelező</w:t>
            </w:r>
          </w:p>
          <w:p w14:paraId="2EB69A02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4C801617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9B8FFD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Tantárgy feladata és célja:</w:t>
            </w:r>
          </w:p>
          <w:p w14:paraId="1EEFA990" w14:textId="77777777" w:rsidR="005C2F38" w:rsidRDefault="005C2F38" w:rsidP="005C2F38">
            <w:pPr>
              <w:pStyle w:val="Alaprtelmezett"/>
              <w:shd w:val="clear" w:color="auto" w:fill="FFFFFF"/>
              <w:spacing w:before="0" w:after="0" w:line="240" w:lineRule="auto"/>
            </w:pPr>
            <w:r>
              <w:rPr>
                <w:rFonts w:ascii="Times New Roman" w:hAnsi="Times New Roman"/>
                <w:sz w:val="24"/>
                <w:szCs w:val="24"/>
                <w:lang w:eastAsia="hu-HU"/>
              </w:rPr>
              <w:t xml:space="preserve">A tárgy a Munkajog 1. című tantárgy folytatása, melyet az első félévben oktatott a tanszék. A tárgy megismertet a munkajogviszonyra vonatkozó főbb szabályokkal, valamint a közalkalmazotti és a köztisztviselői jogviszonyra vonatkozó speciális ismeretekkel, kiemelve az eltéréseket a munkajogviszonytól. A hallgatók megismerkedhetnek különösen a munkajogviszony megszüntetésével, a munkáltatói és a munkavállalói kártérítési felelősséggel, valamint a jogviták intézésének rendjével. E tárgy mutatja be a társadalombiztosítási jog és a foglalkoztatáspolitika alapvető rendelkezéseit is, a munkajoghoz </w:t>
            </w:r>
            <w:r>
              <w:rPr>
                <w:rFonts w:ascii="Times New Roman" w:hAnsi="Times New Roman"/>
                <w:sz w:val="24"/>
                <w:szCs w:val="24"/>
              </w:rPr>
              <w:t>való viszonyukra is kitérően.</w:t>
            </w:r>
          </w:p>
          <w:p w14:paraId="6B48CC2E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Fejlesztendő kompetenciák:</w:t>
            </w:r>
          </w:p>
          <w:p w14:paraId="62CDFCDE" w14:textId="77777777" w:rsidR="002157BA" w:rsidRDefault="0077591B">
            <w:pPr>
              <w:spacing w:after="0" w:line="240" w:lineRule="auto"/>
            </w:pPr>
            <w:r w:rsidRPr="00BA1ADC">
              <w:rPr>
                <w:b/>
                <w:i/>
              </w:rPr>
              <w:t>tudás:</w:t>
            </w:r>
            <w:r w:rsidRPr="00BA1ADC">
              <w:t xml:space="preserve"> </w:t>
            </w:r>
            <w:r w:rsidR="0069337F" w:rsidRPr="00BA1ADC">
              <w:t>T</w:t>
            </w:r>
            <w:r w:rsidR="002157BA">
              <w:t>2</w:t>
            </w:r>
            <w:r w:rsidR="0069337F" w:rsidRPr="00BA1ADC">
              <w:t xml:space="preserve">, T6, </w:t>
            </w:r>
          </w:p>
          <w:p w14:paraId="136AA9BE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  <w:i/>
              </w:rPr>
              <w:t>képesség:</w:t>
            </w:r>
            <w:r w:rsidRPr="00BA1ADC">
              <w:t xml:space="preserve"> </w:t>
            </w:r>
            <w:r w:rsidR="0069337F" w:rsidRPr="00BA1ADC">
              <w:t>K</w:t>
            </w:r>
            <w:r w:rsidR="002157BA">
              <w:t>2</w:t>
            </w:r>
            <w:r w:rsidR="0069337F" w:rsidRPr="00BA1ADC">
              <w:t>, K</w:t>
            </w:r>
            <w:r w:rsidR="002157BA">
              <w:t>3</w:t>
            </w:r>
            <w:r w:rsidR="0069337F" w:rsidRPr="00BA1ADC">
              <w:t>, K</w:t>
            </w:r>
            <w:r w:rsidR="002157BA">
              <w:t>8</w:t>
            </w:r>
          </w:p>
          <w:p w14:paraId="7DFE905F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  <w:i/>
              </w:rPr>
              <w:t>attitűd:</w:t>
            </w:r>
            <w:r w:rsidRPr="00BA1ADC">
              <w:t xml:space="preserve"> </w:t>
            </w:r>
            <w:r w:rsidR="0069337F" w:rsidRPr="00BA1ADC">
              <w:t>A</w:t>
            </w:r>
            <w:r w:rsidR="002157BA">
              <w:t>1</w:t>
            </w:r>
            <w:r w:rsidR="0069337F" w:rsidRPr="00BA1ADC">
              <w:t>, A</w:t>
            </w:r>
            <w:r w:rsidR="002157BA">
              <w:t>2, A5</w:t>
            </w:r>
          </w:p>
          <w:p w14:paraId="29F58F1D" w14:textId="77777777" w:rsidR="0010535D" w:rsidRPr="00BA1ADC" w:rsidRDefault="0077591B" w:rsidP="002A7543">
            <w:pPr>
              <w:spacing w:after="0" w:line="240" w:lineRule="auto"/>
            </w:pPr>
            <w:r w:rsidRPr="00BA1ADC">
              <w:rPr>
                <w:b/>
                <w:i/>
              </w:rPr>
              <w:t>autonómia</w:t>
            </w:r>
            <w:r w:rsidR="00AA1BDC" w:rsidRPr="00BA1ADC">
              <w:rPr>
                <w:b/>
                <w:i/>
              </w:rPr>
              <w:t xml:space="preserve"> és felelősség</w:t>
            </w:r>
            <w:r w:rsidRPr="00BA1ADC">
              <w:rPr>
                <w:b/>
                <w:i/>
              </w:rPr>
              <w:t>:</w:t>
            </w:r>
            <w:r w:rsidRPr="00BA1ADC">
              <w:t xml:space="preserve"> </w:t>
            </w:r>
            <w:r w:rsidR="0069337F" w:rsidRPr="00BA1ADC">
              <w:t>F</w:t>
            </w:r>
            <w:r w:rsidR="002157BA">
              <w:t>1, F3, F6, F7</w:t>
            </w:r>
          </w:p>
        </w:tc>
      </w:tr>
      <w:tr w:rsidR="0010535D" w:rsidRPr="00BA1ADC" w14:paraId="648D638D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DC3FED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Tantárgy tematikus leírása:</w:t>
            </w:r>
          </w:p>
        </w:tc>
      </w:tr>
      <w:tr w:rsidR="0069337F" w:rsidRPr="00BA1ADC" w14:paraId="17B66C90" w14:textId="77777777" w:rsidTr="002E7FBF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310D1D" w14:textId="77777777" w:rsidR="0069337F" w:rsidRPr="00B75D7D" w:rsidRDefault="00B75D7D">
            <w:pPr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>Előadás</w:t>
            </w:r>
          </w:p>
          <w:p w14:paraId="37D0D2CC" w14:textId="77777777" w:rsidR="0069337F" w:rsidRPr="00BA1ADC" w:rsidRDefault="0069337F">
            <w:pPr>
              <w:spacing w:after="0" w:line="240" w:lineRule="auto"/>
            </w:pPr>
          </w:p>
          <w:p w14:paraId="6133BDF7" w14:textId="77777777" w:rsidR="00764333" w:rsidRPr="00764333" w:rsidRDefault="00764333" w:rsidP="00764333">
            <w:pPr>
              <w:numPr>
                <w:ilvl w:val="0"/>
                <w:numId w:val="6"/>
              </w:numPr>
              <w:tabs>
                <w:tab w:val="left" w:pos="426"/>
              </w:tabs>
              <w:suppressAutoHyphens w:val="0"/>
              <w:autoSpaceDN/>
              <w:spacing w:after="0" w:line="100" w:lineRule="atLeast"/>
              <w:ind w:hanging="426"/>
              <w:jc w:val="left"/>
              <w:textAlignment w:val="auto"/>
              <w:rPr>
                <w:rFonts w:eastAsia="Times New Roman"/>
                <w:sz w:val="24"/>
                <w:szCs w:val="24"/>
              </w:rPr>
            </w:pPr>
            <w:r w:rsidRPr="00764333">
              <w:rPr>
                <w:rFonts w:eastAsia="Times New Roman"/>
                <w:sz w:val="24"/>
                <w:szCs w:val="24"/>
              </w:rPr>
              <w:lastRenderedPageBreak/>
              <w:t>A munkajogi felelősség jogelméleti alapjai és általános kérdései</w:t>
            </w:r>
          </w:p>
          <w:p w14:paraId="190B8F1D" w14:textId="77777777" w:rsidR="00764333" w:rsidRPr="00764333" w:rsidRDefault="00764333" w:rsidP="00764333">
            <w:pPr>
              <w:numPr>
                <w:ilvl w:val="0"/>
                <w:numId w:val="6"/>
              </w:numPr>
              <w:tabs>
                <w:tab w:val="left" w:pos="426"/>
              </w:tabs>
              <w:suppressAutoHyphens w:val="0"/>
              <w:autoSpaceDN/>
              <w:spacing w:after="0" w:line="240" w:lineRule="auto"/>
              <w:ind w:hanging="426"/>
              <w:jc w:val="left"/>
              <w:textAlignment w:val="auto"/>
              <w:rPr>
                <w:rFonts w:eastAsia="Times New Roman"/>
                <w:sz w:val="24"/>
                <w:szCs w:val="24"/>
              </w:rPr>
            </w:pPr>
            <w:r w:rsidRPr="00764333">
              <w:rPr>
                <w:rFonts w:eastAsia="Times New Roman"/>
                <w:sz w:val="24"/>
                <w:szCs w:val="24"/>
              </w:rPr>
              <w:t>A munkáltató kártérítési felelőssége</w:t>
            </w:r>
          </w:p>
          <w:p w14:paraId="6B7E11F7" w14:textId="77777777" w:rsidR="00764333" w:rsidRPr="00764333" w:rsidRDefault="00764333" w:rsidP="00764333">
            <w:pPr>
              <w:numPr>
                <w:ilvl w:val="0"/>
                <w:numId w:val="6"/>
              </w:numPr>
              <w:tabs>
                <w:tab w:val="left" w:pos="426"/>
              </w:tabs>
              <w:suppressAutoHyphens w:val="0"/>
              <w:autoSpaceDN/>
              <w:spacing w:after="0" w:line="240" w:lineRule="auto"/>
              <w:ind w:hanging="426"/>
              <w:jc w:val="left"/>
              <w:textAlignment w:val="auto"/>
              <w:rPr>
                <w:rFonts w:eastAsia="Times New Roman"/>
                <w:sz w:val="24"/>
                <w:szCs w:val="24"/>
              </w:rPr>
            </w:pPr>
            <w:r w:rsidRPr="00764333">
              <w:rPr>
                <w:rFonts w:eastAsia="Times New Roman"/>
                <w:sz w:val="24"/>
                <w:szCs w:val="24"/>
              </w:rPr>
              <w:t>A munkavállaló kártérítési felelőssége</w:t>
            </w:r>
          </w:p>
          <w:p w14:paraId="5E84270A" w14:textId="77777777" w:rsidR="00764333" w:rsidRPr="00764333" w:rsidRDefault="00764333" w:rsidP="00764333">
            <w:pPr>
              <w:numPr>
                <w:ilvl w:val="0"/>
                <w:numId w:val="6"/>
              </w:numPr>
              <w:tabs>
                <w:tab w:val="left" w:pos="426"/>
              </w:tabs>
              <w:suppressAutoHyphens w:val="0"/>
              <w:autoSpaceDN/>
              <w:spacing w:after="0" w:line="240" w:lineRule="auto"/>
              <w:ind w:hanging="426"/>
              <w:jc w:val="left"/>
              <w:textAlignment w:val="auto"/>
              <w:rPr>
                <w:rFonts w:eastAsia="Times New Roman"/>
                <w:sz w:val="24"/>
                <w:szCs w:val="24"/>
              </w:rPr>
            </w:pPr>
            <w:r w:rsidRPr="00764333">
              <w:rPr>
                <w:rFonts w:eastAsia="Times New Roman"/>
                <w:sz w:val="24"/>
                <w:szCs w:val="24"/>
              </w:rPr>
              <w:t>A fegyelmi felelősség szabályozása a közszolgálatban</w:t>
            </w:r>
          </w:p>
          <w:p w14:paraId="0EDAA3A5" w14:textId="77777777" w:rsidR="00764333" w:rsidRPr="00764333" w:rsidRDefault="00764333" w:rsidP="00764333">
            <w:pPr>
              <w:numPr>
                <w:ilvl w:val="0"/>
                <w:numId w:val="6"/>
              </w:numPr>
              <w:tabs>
                <w:tab w:val="left" w:pos="426"/>
              </w:tabs>
              <w:suppressAutoHyphens w:val="0"/>
              <w:autoSpaceDN/>
              <w:spacing w:after="0" w:line="240" w:lineRule="auto"/>
              <w:ind w:hanging="426"/>
              <w:jc w:val="left"/>
              <w:textAlignment w:val="auto"/>
              <w:rPr>
                <w:rFonts w:eastAsia="Times New Roman"/>
                <w:sz w:val="24"/>
                <w:szCs w:val="24"/>
              </w:rPr>
            </w:pPr>
            <w:r w:rsidRPr="00764333">
              <w:rPr>
                <w:rFonts w:eastAsia="Times New Roman"/>
                <w:sz w:val="24"/>
                <w:szCs w:val="24"/>
              </w:rPr>
              <w:t>A munkaviszony megszűnésének szabályozása, jogállás változás. A munkaviszony megszüntetésének szabályozása</w:t>
            </w:r>
          </w:p>
          <w:p w14:paraId="74C4B1D4" w14:textId="77777777" w:rsidR="00764333" w:rsidRPr="00764333" w:rsidRDefault="00764333" w:rsidP="00764333">
            <w:pPr>
              <w:numPr>
                <w:ilvl w:val="0"/>
                <w:numId w:val="6"/>
              </w:numPr>
              <w:tabs>
                <w:tab w:val="left" w:pos="426"/>
              </w:tabs>
              <w:suppressAutoHyphens w:val="0"/>
              <w:autoSpaceDN/>
              <w:spacing w:after="0" w:line="240" w:lineRule="auto"/>
              <w:ind w:hanging="426"/>
              <w:jc w:val="left"/>
              <w:textAlignment w:val="auto"/>
              <w:rPr>
                <w:rFonts w:eastAsia="Times New Roman"/>
                <w:sz w:val="24"/>
                <w:szCs w:val="24"/>
              </w:rPr>
            </w:pPr>
            <w:r w:rsidRPr="00764333">
              <w:rPr>
                <w:rFonts w:eastAsia="Times New Roman"/>
                <w:sz w:val="24"/>
                <w:szCs w:val="24"/>
              </w:rPr>
              <w:t>Európai Munkajog</w:t>
            </w:r>
          </w:p>
          <w:p w14:paraId="38E6F765" w14:textId="77777777" w:rsidR="00764333" w:rsidRPr="00764333" w:rsidRDefault="00764333" w:rsidP="00764333">
            <w:pPr>
              <w:numPr>
                <w:ilvl w:val="0"/>
                <w:numId w:val="6"/>
              </w:numPr>
              <w:tabs>
                <w:tab w:val="left" w:pos="426"/>
              </w:tabs>
              <w:suppressAutoHyphens w:val="0"/>
              <w:autoSpaceDN/>
              <w:spacing w:after="0" w:line="240" w:lineRule="auto"/>
              <w:ind w:hanging="426"/>
              <w:jc w:val="left"/>
              <w:textAlignment w:val="auto"/>
              <w:rPr>
                <w:rFonts w:eastAsia="Times New Roman"/>
                <w:sz w:val="24"/>
                <w:szCs w:val="24"/>
              </w:rPr>
            </w:pPr>
            <w:r w:rsidRPr="00764333">
              <w:rPr>
                <w:rFonts w:eastAsia="Times New Roman"/>
                <w:sz w:val="24"/>
                <w:szCs w:val="24"/>
              </w:rPr>
              <w:t>A csoportos létszámleépítés Mt. szerinti szabályozása</w:t>
            </w:r>
          </w:p>
          <w:p w14:paraId="0FADAE64" w14:textId="77777777" w:rsidR="00764333" w:rsidRPr="00764333" w:rsidRDefault="00764333" w:rsidP="00764333">
            <w:pPr>
              <w:numPr>
                <w:ilvl w:val="0"/>
                <w:numId w:val="6"/>
              </w:numPr>
              <w:tabs>
                <w:tab w:val="left" w:pos="426"/>
              </w:tabs>
              <w:suppressAutoHyphens w:val="0"/>
              <w:autoSpaceDN/>
              <w:spacing w:after="0" w:line="240" w:lineRule="auto"/>
              <w:ind w:hanging="426"/>
              <w:jc w:val="left"/>
              <w:textAlignment w:val="auto"/>
              <w:rPr>
                <w:rFonts w:eastAsia="Times New Roman"/>
                <w:sz w:val="24"/>
                <w:szCs w:val="24"/>
              </w:rPr>
            </w:pPr>
            <w:r w:rsidRPr="00764333">
              <w:rPr>
                <w:rFonts w:eastAsia="Times New Roman"/>
                <w:sz w:val="24"/>
                <w:szCs w:val="24"/>
              </w:rPr>
              <w:t>Bérgarancia Alap</w:t>
            </w:r>
          </w:p>
          <w:p w14:paraId="1507FDDC" w14:textId="77777777" w:rsidR="00764333" w:rsidRPr="00764333" w:rsidRDefault="00764333" w:rsidP="00764333">
            <w:pPr>
              <w:numPr>
                <w:ilvl w:val="0"/>
                <w:numId w:val="6"/>
              </w:numPr>
              <w:tabs>
                <w:tab w:val="left" w:pos="426"/>
              </w:tabs>
              <w:suppressAutoHyphens w:val="0"/>
              <w:autoSpaceDN/>
              <w:spacing w:after="0" w:line="240" w:lineRule="auto"/>
              <w:ind w:hanging="426"/>
              <w:jc w:val="left"/>
              <w:textAlignment w:val="auto"/>
              <w:rPr>
                <w:rFonts w:eastAsia="Times New Roman"/>
                <w:sz w:val="24"/>
                <w:szCs w:val="24"/>
              </w:rPr>
            </w:pPr>
            <w:r w:rsidRPr="00764333">
              <w:rPr>
                <w:rFonts w:eastAsia="Times New Roman"/>
                <w:sz w:val="24"/>
                <w:szCs w:val="24"/>
              </w:rPr>
              <w:t>Jogellenes megszüntetési eljárás munkaviszony megszűnése, megszüntetése esetén</w:t>
            </w:r>
          </w:p>
          <w:p w14:paraId="6EA297FE" w14:textId="77777777" w:rsidR="00764333" w:rsidRPr="00764333" w:rsidRDefault="00764333" w:rsidP="00764333">
            <w:pPr>
              <w:numPr>
                <w:ilvl w:val="0"/>
                <w:numId w:val="6"/>
              </w:numPr>
              <w:tabs>
                <w:tab w:val="left" w:pos="426"/>
              </w:tabs>
              <w:suppressAutoHyphens w:val="0"/>
              <w:autoSpaceDN/>
              <w:spacing w:after="0" w:line="240" w:lineRule="auto"/>
              <w:ind w:hanging="426"/>
              <w:jc w:val="left"/>
              <w:textAlignment w:val="auto"/>
              <w:rPr>
                <w:rFonts w:eastAsia="Times New Roman"/>
                <w:sz w:val="24"/>
                <w:szCs w:val="24"/>
              </w:rPr>
            </w:pPr>
            <w:r w:rsidRPr="00764333">
              <w:rPr>
                <w:rFonts w:eastAsia="Times New Roman"/>
                <w:sz w:val="24"/>
                <w:szCs w:val="24"/>
              </w:rPr>
              <w:t>A közalkalmazotti és a közszolgálati jogviszony megszűnése, megszüntetése</w:t>
            </w:r>
          </w:p>
          <w:p w14:paraId="6EADD884" w14:textId="77777777" w:rsidR="00764333" w:rsidRPr="00764333" w:rsidRDefault="00764333" w:rsidP="00764333">
            <w:pPr>
              <w:numPr>
                <w:ilvl w:val="0"/>
                <w:numId w:val="6"/>
              </w:numPr>
              <w:tabs>
                <w:tab w:val="left" w:pos="426"/>
              </w:tabs>
              <w:suppressAutoHyphens w:val="0"/>
              <w:autoSpaceDN/>
              <w:spacing w:after="0" w:line="240" w:lineRule="auto"/>
              <w:ind w:hanging="426"/>
              <w:jc w:val="left"/>
              <w:textAlignment w:val="auto"/>
              <w:rPr>
                <w:rFonts w:eastAsia="Times New Roman"/>
                <w:sz w:val="24"/>
                <w:szCs w:val="24"/>
              </w:rPr>
            </w:pPr>
            <w:r w:rsidRPr="00764333">
              <w:rPr>
                <w:rFonts w:eastAsia="Times New Roman"/>
                <w:sz w:val="24"/>
                <w:szCs w:val="24"/>
              </w:rPr>
              <w:t>A munkaügyi viták rendszere, eljárási szabályai</w:t>
            </w:r>
          </w:p>
          <w:p w14:paraId="1E5839DD" w14:textId="77777777" w:rsidR="00764333" w:rsidRPr="00764333" w:rsidRDefault="00764333" w:rsidP="00764333">
            <w:pPr>
              <w:numPr>
                <w:ilvl w:val="0"/>
                <w:numId w:val="6"/>
              </w:numPr>
              <w:tabs>
                <w:tab w:val="left" w:pos="426"/>
              </w:tabs>
              <w:suppressAutoHyphens w:val="0"/>
              <w:autoSpaceDN/>
              <w:spacing w:after="0" w:line="240" w:lineRule="auto"/>
              <w:ind w:hanging="426"/>
              <w:jc w:val="left"/>
              <w:textAlignment w:val="auto"/>
              <w:rPr>
                <w:rFonts w:eastAsia="Times New Roman"/>
                <w:sz w:val="24"/>
                <w:szCs w:val="24"/>
              </w:rPr>
            </w:pPr>
            <w:r w:rsidRPr="00764333">
              <w:rPr>
                <w:rFonts w:eastAsia="Times New Roman"/>
                <w:sz w:val="24"/>
                <w:szCs w:val="24"/>
              </w:rPr>
              <w:t>Az atipikus munkavégzési viszonyok I. (Határozott idejű munkaszerződés, részmunkaidő, vezető állású munkavállaló)</w:t>
            </w:r>
          </w:p>
          <w:p w14:paraId="39B09B24" w14:textId="77777777" w:rsidR="00764333" w:rsidRPr="00764333" w:rsidRDefault="00764333" w:rsidP="00764333">
            <w:pPr>
              <w:numPr>
                <w:ilvl w:val="0"/>
                <w:numId w:val="6"/>
              </w:numPr>
              <w:tabs>
                <w:tab w:val="left" w:pos="426"/>
              </w:tabs>
              <w:suppressAutoHyphens w:val="0"/>
              <w:autoSpaceDN/>
              <w:spacing w:after="0" w:line="240" w:lineRule="auto"/>
              <w:ind w:hanging="426"/>
              <w:jc w:val="left"/>
              <w:textAlignment w:val="auto"/>
              <w:rPr>
                <w:rFonts w:eastAsia="Times New Roman"/>
                <w:sz w:val="24"/>
                <w:szCs w:val="24"/>
              </w:rPr>
            </w:pPr>
            <w:r w:rsidRPr="00764333">
              <w:rPr>
                <w:rFonts w:eastAsia="Times New Roman"/>
                <w:sz w:val="24"/>
                <w:szCs w:val="24"/>
              </w:rPr>
              <w:t>Atipikus munkavégzési viszonyok II.</w:t>
            </w:r>
          </w:p>
          <w:p w14:paraId="473C9556" w14:textId="77777777" w:rsidR="00764333" w:rsidRPr="00764333" w:rsidRDefault="00764333" w:rsidP="00764333">
            <w:pPr>
              <w:numPr>
                <w:ilvl w:val="0"/>
                <w:numId w:val="6"/>
              </w:numPr>
              <w:tabs>
                <w:tab w:val="left" w:pos="426"/>
              </w:tabs>
              <w:suppressAutoHyphens w:val="0"/>
              <w:autoSpaceDN/>
              <w:spacing w:after="0" w:line="240" w:lineRule="auto"/>
              <w:ind w:hanging="426"/>
              <w:jc w:val="left"/>
              <w:textAlignment w:val="auto"/>
              <w:rPr>
                <w:rFonts w:eastAsia="Times New Roman"/>
                <w:sz w:val="24"/>
                <w:szCs w:val="24"/>
              </w:rPr>
            </w:pPr>
            <w:r w:rsidRPr="00764333">
              <w:rPr>
                <w:rFonts w:eastAsia="Times New Roman"/>
                <w:sz w:val="24"/>
                <w:szCs w:val="24"/>
              </w:rPr>
              <w:t>A munkaviszonyhoz kapcsolódó egyéb megállapodások</w:t>
            </w:r>
          </w:p>
          <w:p w14:paraId="7A39D53D" w14:textId="77777777" w:rsidR="0069337F" w:rsidRPr="00BA1ADC" w:rsidRDefault="0069337F" w:rsidP="0069337F">
            <w:pPr>
              <w:spacing w:after="0" w:line="240" w:lineRule="auto"/>
            </w:pPr>
          </w:p>
        </w:tc>
      </w:tr>
      <w:tr w:rsidR="0010535D" w:rsidRPr="00BA1ADC" w14:paraId="235BA36B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6F9D43" w14:textId="77777777" w:rsidR="005C2F38" w:rsidRPr="005C2F38" w:rsidRDefault="00810882" w:rsidP="005C2F38">
            <w:pPr>
              <w:spacing w:after="0" w:line="240" w:lineRule="auto"/>
              <w:rPr>
                <w:b/>
              </w:rPr>
            </w:pPr>
            <w:r w:rsidRPr="005C2F38">
              <w:rPr>
                <w:b/>
              </w:rPr>
              <w:lastRenderedPageBreak/>
              <w:t xml:space="preserve"> </w:t>
            </w:r>
            <w:r w:rsidR="005C2F38" w:rsidRPr="005C2F38">
              <w:rPr>
                <w:b/>
              </w:rPr>
              <w:t>Félévközi számonkérés módja és értékelése:</w:t>
            </w:r>
          </w:p>
          <w:p w14:paraId="70F10215" w14:textId="77777777" w:rsidR="005C2F38" w:rsidRPr="005C2F38" w:rsidRDefault="005C2F38" w:rsidP="005C2F38">
            <w:pPr>
              <w:spacing w:after="0" w:line="240" w:lineRule="auto"/>
            </w:pPr>
          </w:p>
          <w:p w14:paraId="68E9CB4C" w14:textId="77777777" w:rsidR="005C2F38" w:rsidRPr="005C2F38" w:rsidRDefault="005C2F38" w:rsidP="005C2F38">
            <w:pPr>
              <w:spacing w:after="0" w:line="240" w:lineRule="auto"/>
            </w:pPr>
            <w:r w:rsidRPr="005C2F38">
              <w:t xml:space="preserve">Félévközi számonkérés a hagyományos értelemben véve nincs, azonban az aláírás megszerzésének a feltétele a jelenlét. Az előadások és a szemináriumok látogatása kötelező. Az esetleges mulasztást csak orvosi igazolással lehet kimenteni. Amennyiben a hallgató nappali tagozaton háromnál több, levelező tagozaton egynél több előadást mulaszt az aláírást csak külön beszámoló sikeres letétele esetén kaphatja meg. </w:t>
            </w:r>
          </w:p>
          <w:p w14:paraId="7AFD7635" w14:textId="77777777" w:rsidR="00455609" w:rsidRDefault="00455609" w:rsidP="00455609">
            <w:pPr>
              <w:spacing w:after="0" w:line="240" w:lineRule="auto"/>
            </w:pPr>
            <w:r w:rsidRPr="003A390F">
              <w:t xml:space="preserve">SZMSZ III. </w:t>
            </w:r>
            <w:r>
              <w:t>48</w:t>
            </w:r>
            <w:r w:rsidRPr="003A390F">
              <w:t xml:space="preserve">.§ (8) bek.: </w:t>
            </w:r>
            <w:r>
              <w:t>„</w:t>
            </w:r>
            <w:r w:rsidRPr="00DB25B1">
              <w:t>A szorgalmi időszak végét követően az aláírások és a gyakorlati jegyek pótlására a vizsgaidőszak első két hetében van lehetőség, beleértve a dékáni méltányosság esetét is. A pótlási időszak végének pontos meghatározását minden félévben a tanulmányi időbeosztás tartalmazza. A tantárgyfelelősök/oktatók kötelesek minden hétre legalább egy lehetőséget biztosítani a pótlásra. A vizsgaidőszakban ugyanazon tantárgyból legfeljebb három alkalommal lehet aláírást, gyakorlati jegyet pótolni, első alkalommal kérelem és mulasztási díj befizetése nélkül, a második alkalommal dékáni méltányossági engedély birtokában a Térítési és juttatási szabályzatban rögzített díj fizetését követően. A harmadik pótlási alkalomra kivételesen indokolt esetben rektori méltányossági engedély birtokában van lehetőség az engedélyben rögzített időpontig, a Térítési és juttatási szabályzatban rögzített díjak megfizetése után.</w:t>
            </w:r>
            <w:r>
              <w:t>”</w:t>
            </w:r>
          </w:p>
          <w:p w14:paraId="014615F2" w14:textId="77777777" w:rsidR="005C2F38" w:rsidRPr="005C2F38" w:rsidRDefault="005C2F38" w:rsidP="005C2F38">
            <w:pPr>
              <w:spacing w:after="0" w:line="240" w:lineRule="auto"/>
            </w:pPr>
            <w:r w:rsidRPr="005C2F38">
              <w:t xml:space="preserve">  </w:t>
            </w:r>
          </w:p>
          <w:p w14:paraId="78C49517" w14:textId="77777777" w:rsidR="005C2F38" w:rsidRPr="005C2F38" w:rsidRDefault="005C2F38" w:rsidP="005C2F38">
            <w:pPr>
              <w:spacing w:after="0" w:line="240" w:lineRule="auto"/>
              <w:rPr>
                <w:b/>
              </w:rPr>
            </w:pPr>
            <w:r w:rsidRPr="005C2F38">
              <w:rPr>
                <w:b/>
              </w:rPr>
              <w:t>Kollokvium teljesítésének módja, értékelése:</w:t>
            </w:r>
          </w:p>
          <w:p w14:paraId="28988BB1" w14:textId="77777777" w:rsidR="005C2F38" w:rsidRPr="005C2F38" w:rsidRDefault="005C2F38" w:rsidP="005C2F38">
            <w:pPr>
              <w:spacing w:after="0" w:line="240" w:lineRule="auto"/>
            </w:pPr>
            <w:r w:rsidRPr="005C2F38">
              <w:t>A vizsga formája szóbeli kollokvium</w:t>
            </w:r>
          </w:p>
          <w:p w14:paraId="7F33DFBC" w14:textId="77777777" w:rsidR="005C2F38" w:rsidRPr="005C2F38" w:rsidRDefault="005C2F38" w:rsidP="005C2F38">
            <w:pPr>
              <w:spacing w:after="0" w:line="240" w:lineRule="auto"/>
            </w:pPr>
            <w:r w:rsidRPr="005C2F38">
              <w:t>Kollokviumot az a hallgató tehet, aki az előadáson megszerezte az aláírást. A vizsga szóbeli kollokvium formájában történik. A hallgatók két tételt húznak. Az elégséges vizsgajegyhez minimum a mindkét tételben található jogintézmények és ismeretekkörök alapszintű ismerete szükséges.</w:t>
            </w:r>
          </w:p>
          <w:p w14:paraId="041B38B8" w14:textId="77777777" w:rsidR="00810882" w:rsidRPr="005C2F38" w:rsidRDefault="00810882" w:rsidP="005C2F38">
            <w:pPr>
              <w:pStyle w:val="Alaprtelmezett"/>
              <w:rPr>
                <w:b/>
              </w:rPr>
            </w:pPr>
          </w:p>
        </w:tc>
      </w:tr>
      <w:tr w:rsidR="0010535D" w:rsidRPr="00BA1ADC" w14:paraId="2B43A30B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98F8AC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Kötelező irodalom:</w:t>
            </w:r>
          </w:p>
          <w:p w14:paraId="408885D2" w14:textId="77777777" w:rsidR="00810882" w:rsidRPr="00BA1ADC" w:rsidRDefault="00810882" w:rsidP="00810882">
            <w:pPr>
              <w:spacing w:after="0" w:line="240" w:lineRule="auto"/>
            </w:pPr>
            <w:r w:rsidRPr="00BA1ADC">
              <w:t>1. Jakab Nóra - Prugberger Tamás - Zaccaria Márton Leó (Szerk.: Jakab Nóra): Az Európai Munkajog vázlata/Abriss des europäischen Arbeitsrechts. Lícium Art Kiadó, Debrecen, 2016. 279 pp. ISBN: 978-615-5658-01-3</w:t>
            </w:r>
          </w:p>
          <w:p w14:paraId="5082B0FD" w14:textId="77777777" w:rsidR="00810882" w:rsidRPr="00BA1ADC" w:rsidRDefault="00810882" w:rsidP="00810882">
            <w:pPr>
              <w:spacing w:after="0" w:line="240" w:lineRule="auto"/>
            </w:pPr>
            <w:r w:rsidRPr="00BA1ADC">
              <w:t>2. Prugberger T. - Kenderes Gy. – Mélypataki G.: A munka- és közszolgálati jog intézményrendszerének kritikai és összehasonlító jogi elemzése Novotni Kiadó, Miskolc, 2012.</w:t>
            </w:r>
          </w:p>
          <w:p w14:paraId="40CCC2BC" w14:textId="77777777" w:rsidR="00810882" w:rsidRPr="00BA1ADC" w:rsidRDefault="00810882">
            <w:pPr>
              <w:spacing w:after="0" w:line="240" w:lineRule="auto"/>
              <w:rPr>
                <w:b/>
              </w:rPr>
            </w:pPr>
          </w:p>
          <w:p w14:paraId="0A57848F" w14:textId="77777777" w:rsidR="00810882" w:rsidRPr="00BA1ADC" w:rsidRDefault="0077591B" w:rsidP="00810882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Ajánlott irodalom:</w:t>
            </w:r>
          </w:p>
          <w:p w14:paraId="5A8528C1" w14:textId="77777777" w:rsidR="00810882" w:rsidRPr="00BA1ADC" w:rsidRDefault="00810882" w:rsidP="00810882">
            <w:pPr>
              <w:spacing w:after="0" w:line="240" w:lineRule="auto"/>
            </w:pPr>
            <w:r w:rsidRPr="00BA1ADC">
              <w:t>1. Prugberger Tamás, Kenderes György, Jakab Nóra: Legal questions on the amendment of the labour contract, appointment in labour and public relations in the european and Hungarian legal system, in: EUROPEAN INTEGRATION STUDIES 7:(1) pp. 81-84. (2009)</w:t>
            </w:r>
          </w:p>
          <w:p w14:paraId="417966E7" w14:textId="77777777" w:rsidR="00810882" w:rsidRDefault="00810882" w:rsidP="00810882">
            <w:pPr>
              <w:spacing w:after="0" w:line="240" w:lineRule="auto"/>
            </w:pPr>
            <w:r w:rsidRPr="00BA1ADC">
              <w:t>2. Gyulavári Tamás (Szerk.) Munkajog, ELTE-Eötvös  Kiadó, 2015</w:t>
            </w:r>
          </w:p>
          <w:p w14:paraId="696D903F" w14:textId="77777777" w:rsidR="00810882" w:rsidRPr="00AE3D99" w:rsidRDefault="002B77CC" w:rsidP="00AE3D99">
            <w:pPr>
              <w:pStyle w:val="Alaprtelmezett"/>
              <w:numPr>
                <w:ilvl w:val="0"/>
                <w:numId w:val="5"/>
              </w:numPr>
              <w:tabs>
                <w:tab w:val="num" w:pos="426"/>
              </w:tabs>
              <w:spacing w:before="0" w:after="0"/>
              <w:ind w:left="0" w:hanging="42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 Miskolci Jogi Sezmle 2017/2 Különszám: Ünnepi Tanulmányok Prugberger Tamás professor emeritus 80. születésnapjára</w:t>
            </w:r>
          </w:p>
        </w:tc>
      </w:tr>
    </w:tbl>
    <w:p w14:paraId="5CD2B4E3" w14:textId="77777777" w:rsidR="0010535D" w:rsidRPr="00BA1ADC" w:rsidRDefault="0010535D"/>
    <w:sectPr w:rsidR="0010535D" w:rsidRPr="00BA1ADC">
      <w:headerReference w:type="default" r:id="rId8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79EAF7" w14:textId="77777777" w:rsidR="00596D7F" w:rsidRDefault="00596D7F">
      <w:pPr>
        <w:spacing w:after="0" w:line="240" w:lineRule="auto"/>
      </w:pPr>
      <w:r>
        <w:separator/>
      </w:r>
    </w:p>
  </w:endnote>
  <w:endnote w:type="continuationSeparator" w:id="0">
    <w:p w14:paraId="29C744E7" w14:textId="77777777" w:rsidR="00596D7F" w:rsidRDefault="00596D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632033" w14:textId="77777777" w:rsidR="00596D7F" w:rsidRDefault="00596D7F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141EA695" w14:textId="77777777" w:rsidR="00596D7F" w:rsidRDefault="00596D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F5A68D" w14:textId="77777777" w:rsidR="00DB1A17" w:rsidRDefault="005E4279">
    <w:pPr>
      <w:pStyle w:val="lfej"/>
      <w:pBdr>
        <w:bottom w:val="double" w:sz="12" w:space="1" w:color="000000"/>
      </w:pBdr>
      <w:jc w:val="center"/>
      <w:rPr>
        <w:rFonts w:cs="Calibri"/>
        <w:smallCaps/>
        <w:szCs w:val="24"/>
      </w:rPr>
    </w:pPr>
    <w:r>
      <w:rPr>
        <w:rFonts w:cs="Calibri"/>
        <w:smallCaps/>
        <w:szCs w:val="24"/>
      </w:rPr>
      <w:t>Miskolci Egyetem ÁLLAM- ÉS JOGTUDOMÁNYI</w:t>
    </w:r>
    <w:r w:rsidR="0077591B">
      <w:rPr>
        <w:rFonts w:cs="Calibri"/>
        <w:smallCaps/>
        <w:szCs w:val="24"/>
      </w:rPr>
      <w:t xml:space="preserve"> Kar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9B57F6"/>
    <w:multiLevelType w:val="multilevel"/>
    <w:tmpl w:val="9D567526"/>
    <w:styleLink w:val="WWOutlineListStyle"/>
    <w:lvl w:ilvl="0">
      <w:start w:val="1"/>
      <w:numFmt w:val="none"/>
      <w:lvlText w:val=""/>
      <w:lvlJc w:val="left"/>
    </w:lvl>
    <w:lvl w:ilvl="1">
      <w:start w:val="1"/>
      <w:numFmt w:val="decimal"/>
      <w:pStyle w:val="Cmsor2"/>
      <w:lvlText w:val="%1.%2"/>
      <w:lvlJc w:val="left"/>
      <w:pPr>
        <w:ind w:left="576" w:hanging="576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" w15:restartNumberingAfterBreak="0">
    <w:nsid w:val="31EB5169"/>
    <w:multiLevelType w:val="hybridMultilevel"/>
    <w:tmpl w:val="029EE48C"/>
    <w:lvl w:ilvl="0" w:tplc="DE1C89D4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 w15:restartNumberingAfterBreak="0">
    <w:nsid w:val="414940BD"/>
    <w:multiLevelType w:val="hybridMultilevel"/>
    <w:tmpl w:val="88106D70"/>
    <w:lvl w:ilvl="0" w:tplc="040E000F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/>
      </w:rPr>
    </w:lvl>
    <w:lvl w:ilvl="1" w:tplc="040E0019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</w:rPr>
    </w:lvl>
    <w:lvl w:ilvl="2" w:tplc="040E001B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F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19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Times New Roman" w:hint="default"/>
      </w:rPr>
    </w:lvl>
    <w:lvl w:ilvl="5" w:tplc="040E001B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F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19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Times New Roman" w:hint="default"/>
      </w:rPr>
    </w:lvl>
    <w:lvl w:ilvl="8" w:tplc="040E001B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2836952"/>
    <w:multiLevelType w:val="hybridMultilevel"/>
    <w:tmpl w:val="DF2AE96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9710D47"/>
    <w:multiLevelType w:val="hybridMultilevel"/>
    <w:tmpl w:val="FF503356"/>
    <w:lvl w:ilvl="0" w:tplc="6AB41968">
      <w:start w:val="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F22503"/>
    <w:multiLevelType w:val="hybridMultilevel"/>
    <w:tmpl w:val="BEBA88AC"/>
    <w:lvl w:ilvl="0" w:tplc="9C2E3744">
      <w:start w:val="20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color w:val="4F81BD" w:themeColor="accent1"/>
        <w:sz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2241651">
    <w:abstractNumId w:val="0"/>
  </w:num>
  <w:num w:numId="2" w16cid:durableId="1449159815">
    <w:abstractNumId w:val="5"/>
  </w:num>
  <w:num w:numId="3" w16cid:durableId="1062218727">
    <w:abstractNumId w:val="3"/>
  </w:num>
  <w:num w:numId="4" w16cid:durableId="298650150">
    <w:abstractNumId w:val="4"/>
  </w:num>
  <w:num w:numId="5" w16cid:durableId="1050687464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8240804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35D"/>
    <w:rsid w:val="000168C1"/>
    <w:rsid w:val="00046D21"/>
    <w:rsid w:val="0010535D"/>
    <w:rsid w:val="001B1D7D"/>
    <w:rsid w:val="001D095E"/>
    <w:rsid w:val="001E35DD"/>
    <w:rsid w:val="002157BA"/>
    <w:rsid w:val="002A7543"/>
    <w:rsid w:val="002B77CC"/>
    <w:rsid w:val="002D60AF"/>
    <w:rsid w:val="002E0387"/>
    <w:rsid w:val="002F7AF4"/>
    <w:rsid w:val="00315AC0"/>
    <w:rsid w:val="0035078E"/>
    <w:rsid w:val="00350B5F"/>
    <w:rsid w:val="003807B3"/>
    <w:rsid w:val="003A0C76"/>
    <w:rsid w:val="003C6239"/>
    <w:rsid w:val="00410381"/>
    <w:rsid w:val="00412DBC"/>
    <w:rsid w:val="00413EC1"/>
    <w:rsid w:val="004142D1"/>
    <w:rsid w:val="004336C9"/>
    <w:rsid w:val="00455609"/>
    <w:rsid w:val="00476B3A"/>
    <w:rsid w:val="004A63F3"/>
    <w:rsid w:val="004E4BC8"/>
    <w:rsid w:val="00550DA5"/>
    <w:rsid w:val="0057601B"/>
    <w:rsid w:val="00592CF3"/>
    <w:rsid w:val="00596D7F"/>
    <w:rsid w:val="005B34D3"/>
    <w:rsid w:val="005C2F38"/>
    <w:rsid w:val="005E4279"/>
    <w:rsid w:val="005F76EC"/>
    <w:rsid w:val="006079E1"/>
    <w:rsid w:val="00612067"/>
    <w:rsid w:val="00690B14"/>
    <w:rsid w:val="00691895"/>
    <w:rsid w:val="0069337F"/>
    <w:rsid w:val="006C5197"/>
    <w:rsid w:val="006F5B6E"/>
    <w:rsid w:val="007267D9"/>
    <w:rsid w:val="00764333"/>
    <w:rsid w:val="0077591B"/>
    <w:rsid w:val="007962A1"/>
    <w:rsid w:val="007D087B"/>
    <w:rsid w:val="007D28EB"/>
    <w:rsid w:val="007D32F7"/>
    <w:rsid w:val="007D40BE"/>
    <w:rsid w:val="007D5C0F"/>
    <w:rsid w:val="007D7821"/>
    <w:rsid w:val="007E2C61"/>
    <w:rsid w:val="007F1349"/>
    <w:rsid w:val="007F4F13"/>
    <w:rsid w:val="00810882"/>
    <w:rsid w:val="008375A7"/>
    <w:rsid w:val="008817AD"/>
    <w:rsid w:val="00891334"/>
    <w:rsid w:val="008A31FA"/>
    <w:rsid w:val="008B10D7"/>
    <w:rsid w:val="008C7F12"/>
    <w:rsid w:val="008F1A4E"/>
    <w:rsid w:val="008F78E4"/>
    <w:rsid w:val="00921EDC"/>
    <w:rsid w:val="009321B8"/>
    <w:rsid w:val="00955195"/>
    <w:rsid w:val="00963768"/>
    <w:rsid w:val="009708B0"/>
    <w:rsid w:val="009C2EB9"/>
    <w:rsid w:val="009C38F6"/>
    <w:rsid w:val="009D2F4A"/>
    <w:rsid w:val="009E3759"/>
    <w:rsid w:val="009F3CFF"/>
    <w:rsid w:val="00A0364D"/>
    <w:rsid w:val="00A71BF2"/>
    <w:rsid w:val="00AA1BDC"/>
    <w:rsid w:val="00AD7F29"/>
    <w:rsid w:val="00AE3D99"/>
    <w:rsid w:val="00AE60CB"/>
    <w:rsid w:val="00B061CE"/>
    <w:rsid w:val="00B25040"/>
    <w:rsid w:val="00B37181"/>
    <w:rsid w:val="00B57231"/>
    <w:rsid w:val="00B6695E"/>
    <w:rsid w:val="00B75C26"/>
    <w:rsid w:val="00B75D7D"/>
    <w:rsid w:val="00BA1ADC"/>
    <w:rsid w:val="00C10A43"/>
    <w:rsid w:val="00C30713"/>
    <w:rsid w:val="00C34FF2"/>
    <w:rsid w:val="00C3719B"/>
    <w:rsid w:val="00C463C7"/>
    <w:rsid w:val="00C665D8"/>
    <w:rsid w:val="00C9091F"/>
    <w:rsid w:val="00CA5F3E"/>
    <w:rsid w:val="00CC1391"/>
    <w:rsid w:val="00D22798"/>
    <w:rsid w:val="00D230F3"/>
    <w:rsid w:val="00D74EE6"/>
    <w:rsid w:val="00D91E8E"/>
    <w:rsid w:val="00DA3810"/>
    <w:rsid w:val="00DB1A17"/>
    <w:rsid w:val="00DC37BD"/>
    <w:rsid w:val="00DD6D17"/>
    <w:rsid w:val="00DE3173"/>
    <w:rsid w:val="00DF1BA7"/>
    <w:rsid w:val="00E101E1"/>
    <w:rsid w:val="00E13B28"/>
    <w:rsid w:val="00E510FB"/>
    <w:rsid w:val="00E57DF8"/>
    <w:rsid w:val="00E72529"/>
    <w:rsid w:val="00E74723"/>
    <w:rsid w:val="00E74E21"/>
    <w:rsid w:val="00E97302"/>
    <w:rsid w:val="00EE26AA"/>
    <w:rsid w:val="00F01EFE"/>
    <w:rsid w:val="00F130D5"/>
    <w:rsid w:val="00F408D9"/>
    <w:rsid w:val="00F61593"/>
    <w:rsid w:val="00FD3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A3108C"/>
  <w15:docId w15:val="{A7A49DD7-7B5E-4B5C-9143-F29FFBC56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u-HU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pPr>
      <w:suppressAutoHyphens/>
      <w:spacing w:after="120"/>
      <w:jc w:val="both"/>
    </w:pPr>
    <w:rPr>
      <w:rFonts w:ascii="Times New Roman" w:hAnsi="Times New Roman"/>
    </w:rPr>
  </w:style>
  <w:style w:type="paragraph" w:styleId="Cmsor2">
    <w:name w:val="heading 2"/>
    <w:basedOn w:val="Norml"/>
    <w:next w:val="Norml"/>
    <w:autoRedefine/>
    <w:pPr>
      <w:keepNext/>
      <w:numPr>
        <w:ilvl w:val="1"/>
        <w:numId w:val="1"/>
      </w:numPr>
      <w:spacing w:before="360" w:after="240"/>
      <w:outlineLvl w:val="1"/>
    </w:pPr>
    <w:rPr>
      <w:rFonts w:eastAsia="Times New Roman"/>
      <w:b/>
      <w:bCs/>
      <w:iCs/>
      <w:sz w:val="24"/>
      <w:szCs w:val="28"/>
    </w:rPr>
  </w:style>
  <w:style w:type="paragraph" w:styleId="Cmsor3">
    <w:name w:val="heading 3"/>
    <w:basedOn w:val="Norml"/>
    <w:next w:val="Norml"/>
    <w:autoRedefine/>
    <w:pPr>
      <w:keepNext/>
      <w:keepLines/>
      <w:spacing w:before="240"/>
      <w:ind w:left="720" w:hanging="720"/>
      <w:outlineLvl w:val="2"/>
    </w:pPr>
    <w:rPr>
      <w:rFonts w:eastAsia="Times New Roman"/>
      <w:b/>
      <w:bCs/>
      <w:color w:val="1D3C5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WWOutlineListStyle">
    <w:name w:val="WW_OutlineListStyle"/>
    <w:basedOn w:val="Nemlista"/>
    <w:pPr>
      <w:numPr>
        <w:numId w:val="1"/>
      </w:numPr>
    </w:pPr>
  </w:style>
  <w:style w:type="character" w:customStyle="1" w:styleId="Cmsor2Char">
    <w:name w:val="Címsor 2 Char"/>
    <w:basedOn w:val="Bekezdsalapbettpusa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Cmsor3Char">
    <w:name w:val="Címsor 3 Char"/>
    <w:basedOn w:val="Bekezdsalapbettpusa"/>
    <w:rPr>
      <w:rFonts w:ascii="Times New Roman" w:eastAsia="Times New Roman" w:hAnsi="Times New Roman" w:cs="Times New Roman"/>
      <w:b/>
      <w:bCs/>
      <w:color w:val="1D3C57"/>
    </w:rPr>
  </w:style>
  <w:style w:type="paragraph" w:styleId="lfej">
    <w:name w:val="head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rPr>
      <w:rFonts w:ascii="Times New Roman" w:hAnsi="Times New Roman"/>
    </w:rPr>
  </w:style>
  <w:style w:type="paragraph" w:styleId="llb">
    <w:name w:val="foot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rPr>
      <w:rFonts w:ascii="Times New Roman" w:hAnsi="Times New Roman"/>
    </w:rPr>
  </w:style>
  <w:style w:type="paragraph" w:styleId="Lbjegyzetszveg">
    <w:name w:val="footnote text"/>
    <w:basedOn w:val="Norml"/>
    <w:link w:val="LbjegyzetszvegChar"/>
    <w:semiHidden/>
    <w:unhideWhenUsed/>
    <w:rsid w:val="00D230F3"/>
    <w:pPr>
      <w:suppressAutoHyphens w:val="0"/>
      <w:autoSpaceDN/>
      <w:spacing w:after="0" w:line="240" w:lineRule="auto"/>
      <w:jc w:val="left"/>
      <w:textAlignment w:val="auto"/>
    </w:pPr>
    <w:rPr>
      <w:rFonts w:eastAsia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230F3"/>
    <w:rPr>
      <w:rFonts w:ascii="Times New Roman" w:eastAsia="Times New Roman" w:hAnsi="Times New Roman"/>
      <w:sz w:val="20"/>
      <w:szCs w:val="20"/>
      <w:lang w:eastAsia="hu-HU"/>
    </w:rPr>
  </w:style>
  <w:style w:type="character" w:styleId="Lbjegyzet-hivatkozs">
    <w:name w:val="footnote reference"/>
    <w:semiHidden/>
    <w:unhideWhenUsed/>
    <w:rsid w:val="00D230F3"/>
    <w:rPr>
      <w:vertAlign w:val="superscript"/>
    </w:rPr>
  </w:style>
  <w:style w:type="table" w:styleId="Rcsostblzat">
    <w:name w:val="Table Grid"/>
    <w:basedOn w:val="Normltblzat"/>
    <w:uiPriority w:val="59"/>
    <w:rsid w:val="00D230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9D2F4A"/>
    <w:pPr>
      <w:ind w:left="720"/>
      <w:contextualSpacing/>
    </w:pPr>
  </w:style>
  <w:style w:type="paragraph" w:customStyle="1" w:styleId="Alaprtelmezett">
    <w:name w:val="Alapértelmezett"/>
    <w:rsid w:val="00FD3FF9"/>
    <w:pPr>
      <w:tabs>
        <w:tab w:val="left" w:pos="709"/>
      </w:tabs>
      <w:suppressAutoHyphens/>
      <w:autoSpaceDN/>
      <w:spacing w:before="60" w:after="60" w:line="100" w:lineRule="atLeast"/>
      <w:jc w:val="both"/>
      <w:textAlignment w:val="auto"/>
    </w:pPr>
    <w:rPr>
      <w:rFonts w:ascii="Garamond" w:eastAsia="Times New Roman" w:hAnsi="Garamon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60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CFF74F5-C7B9-4F82-A268-42C8A1536D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664</Words>
  <Characters>4587</Characters>
  <Application>Microsoft Office Word</Application>
  <DocSecurity>0</DocSecurity>
  <Lines>38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</dc:creator>
  <cp:lastModifiedBy>Révész Katalin</cp:lastModifiedBy>
  <cp:revision>16</cp:revision>
  <dcterms:created xsi:type="dcterms:W3CDTF">2018-09-01T18:04:00Z</dcterms:created>
  <dcterms:modified xsi:type="dcterms:W3CDTF">2025-08-13T09:22:00Z</dcterms:modified>
</cp:coreProperties>
</file>